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38F074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841D0">
        <w:rPr>
          <w:b/>
          <w:sz w:val="20"/>
          <w:szCs w:val="20"/>
        </w:rPr>
        <w:t>North Clarion County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D1A9489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841D0">
        <w:rPr>
          <w:b/>
          <w:sz w:val="20"/>
          <w:szCs w:val="20"/>
        </w:rPr>
        <w:t>106-16-750-4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CCEDF2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B841D0">
        <w:rPr>
          <w:b/>
          <w:sz w:val="20"/>
          <w:szCs w:val="20"/>
        </w:rPr>
        <w:t xml:space="preserve"> June 4,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FD0C40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841D0">
        <w:rPr>
          <w:b/>
          <w:sz w:val="20"/>
          <w:szCs w:val="20"/>
        </w:rPr>
        <w:t>June 25,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809B5C2" w:rsidR="00223718" w:rsidRPr="00357703" w:rsidRDefault="00B841D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3499637" w:rsidR="00223718" w:rsidRPr="00357703" w:rsidRDefault="00B841D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F0D164C" w:rsidR="00D6151F" w:rsidRDefault="00647AC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B841D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841D0"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 w:rsidR="00B841D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AC0F3FB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B841D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841D0">
        <w:rPr>
          <w:sz w:val="16"/>
          <w:szCs w:val="16"/>
        </w:rPr>
        <w:instrText xml:space="preserve"> FORMCHECKBOX </w:instrText>
      </w:r>
      <w:r w:rsidR="00426D64">
        <w:rPr>
          <w:sz w:val="16"/>
          <w:szCs w:val="16"/>
        </w:rPr>
      </w:r>
      <w:r w:rsidR="00426D64">
        <w:rPr>
          <w:sz w:val="16"/>
          <w:szCs w:val="16"/>
        </w:rPr>
        <w:fldChar w:fldCharType="separate"/>
      </w:r>
      <w:r w:rsidR="00B841D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26D64">
              <w:rPr>
                <w:rFonts w:ascii="Calibri" w:hAnsi="Calibri" w:cs="Calibri"/>
              </w:rPr>
            </w:r>
            <w:r w:rsidR="00426D6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6D21267" w:rsidR="0079370C" w:rsidRPr="00E36FC5" w:rsidRDefault="00B841D0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5737588C" w:rsidR="006B7A09" w:rsidRPr="009319BD" w:rsidRDefault="00B841D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356A6E3" w:rsidR="006B7A09" w:rsidRPr="009319BD" w:rsidRDefault="00B841D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747AAA0" w:rsidR="006B7A09" w:rsidRPr="009319BD" w:rsidRDefault="00B841D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0227870" w:rsidR="006B7A09" w:rsidRPr="009319BD" w:rsidRDefault="00B841D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C6CB9D8" w:rsidR="006B7A09" w:rsidRPr="009319BD" w:rsidRDefault="00B841D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B268327" w:rsidR="006B7A09" w:rsidRPr="009319BD" w:rsidRDefault="00B841D0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80EBE92" w:rsidR="006B7A09" w:rsidRPr="009319BD" w:rsidRDefault="00B841D0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74164FF" w:rsidR="006B7A09" w:rsidRPr="009319BD" w:rsidRDefault="00B841D0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3F513F68" w:rsidR="006B7A09" w:rsidRPr="009319BD" w:rsidRDefault="00B841D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CE39C38" w:rsidR="00D03ED5" w:rsidRPr="009319BD" w:rsidRDefault="00B841D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C45258A" w:rsidR="00D03ED5" w:rsidRPr="009319BD" w:rsidRDefault="00B841D0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61E3846" w:rsidR="00D24103" w:rsidRPr="009319BD" w:rsidRDefault="00B841D0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D64">
              <w:rPr>
                <w:sz w:val="20"/>
                <w:szCs w:val="20"/>
              </w:rPr>
            </w:r>
            <w:r w:rsidR="00426D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3BEF7AB0" w14:textId="77777777" w:rsidR="00B841D0" w:rsidRDefault="00B841D0" w:rsidP="00B841D0">
            <w:pPr>
              <w:pStyle w:val="ListParagraph"/>
              <w:rPr>
                <w:sz w:val="20"/>
                <w:szCs w:val="20"/>
              </w:rPr>
            </w:pPr>
          </w:p>
          <w:p w14:paraId="68B47341" w14:textId="16D67266" w:rsidR="00B841D0" w:rsidRDefault="00B841D0" w:rsidP="00B841D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841D0">
              <w:rPr>
                <w:sz w:val="20"/>
                <w:szCs w:val="20"/>
              </w:rPr>
              <w:t>SFA was very receptive to the Desk Review process</w:t>
            </w:r>
            <w:r>
              <w:rPr>
                <w:sz w:val="20"/>
                <w:szCs w:val="20"/>
              </w:rPr>
              <w:t>.</w:t>
            </w:r>
          </w:p>
          <w:p w14:paraId="0B5D56C5" w14:textId="77777777" w:rsidR="00B841D0" w:rsidRDefault="00B841D0" w:rsidP="00B841D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841D0">
              <w:rPr>
                <w:sz w:val="20"/>
                <w:szCs w:val="20"/>
              </w:rPr>
              <w:t xml:space="preserve">All documents required were received. </w:t>
            </w:r>
          </w:p>
          <w:p w14:paraId="14F3F7B2" w14:textId="6DB672C1" w:rsidR="0027048A" w:rsidRPr="00B841D0" w:rsidRDefault="00B841D0" w:rsidP="00B841D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841D0">
              <w:rPr>
                <w:sz w:val="20"/>
                <w:szCs w:val="20"/>
              </w:rPr>
              <w:t>Sponsor is following all guidelines.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5F766DF" w14:textId="77777777" w:rsidR="00647AC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4CF5" w14:textId="77777777" w:rsidR="00426D64" w:rsidRDefault="00426D64" w:rsidP="00A16BFB">
      <w:r>
        <w:separator/>
      </w:r>
    </w:p>
  </w:endnote>
  <w:endnote w:type="continuationSeparator" w:id="0">
    <w:p w14:paraId="0E6D328A" w14:textId="77777777" w:rsidR="00426D64" w:rsidRDefault="00426D64" w:rsidP="00A16BFB">
      <w:r>
        <w:continuationSeparator/>
      </w:r>
    </w:p>
  </w:endnote>
  <w:endnote w:type="continuationNotice" w:id="1">
    <w:p w14:paraId="2BD1E004" w14:textId="77777777" w:rsidR="00426D64" w:rsidRDefault="00426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726F" w14:textId="77777777" w:rsidR="00426D64" w:rsidRDefault="00426D64" w:rsidP="00A16BFB">
      <w:r>
        <w:separator/>
      </w:r>
    </w:p>
  </w:footnote>
  <w:footnote w:type="continuationSeparator" w:id="0">
    <w:p w14:paraId="166A0846" w14:textId="77777777" w:rsidR="00426D64" w:rsidRDefault="00426D64" w:rsidP="00A16BFB">
      <w:r>
        <w:continuationSeparator/>
      </w:r>
    </w:p>
  </w:footnote>
  <w:footnote w:type="continuationNotice" w:id="1">
    <w:p w14:paraId="3E0F4081" w14:textId="77777777" w:rsidR="00426D64" w:rsidRDefault="00426D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3CA58EA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B841D0">
      <w:rPr>
        <w:sz w:val="16"/>
        <w:szCs w:val="16"/>
      </w:rPr>
      <w:t xml:space="preserve"> North Clarion Count School District </w:t>
    </w:r>
  </w:p>
  <w:p w14:paraId="360D5ABF" w14:textId="745F5F0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841D0">
      <w:rPr>
        <w:sz w:val="16"/>
        <w:szCs w:val="16"/>
      </w:rPr>
      <w:t>106-16-750-4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48121F"/>
    <w:multiLevelType w:val="hybridMultilevel"/>
    <w:tmpl w:val="37B8F430"/>
    <w:lvl w:ilvl="0" w:tplc="E416B5C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0"/>
  </w:num>
  <w:num w:numId="5">
    <w:abstractNumId w:val="21"/>
  </w:num>
  <w:num w:numId="6">
    <w:abstractNumId w:val="27"/>
  </w:num>
  <w:num w:numId="7">
    <w:abstractNumId w:val="22"/>
  </w:num>
  <w:num w:numId="8">
    <w:abstractNumId w:val="9"/>
  </w:num>
  <w:num w:numId="9">
    <w:abstractNumId w:val="26"/>
  </w:num>
  <w:num w:numId="10">
    <w:abstractNumId w:val="28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9"/>
  </w:num>
  <w:num w:numId="17">
    <w:abstractNumId w:val="24"/>
  </w:num>
  <w:num w:numId="18">
    <w:abstractNumId w:val="7"/>
  </w:num>
  <w:num w:numId="19">
    <w:abstractNumId w:val="12"/>
  </w:num>
  <w:num w:numId="20">
    <w:abstractNumId w:val="1"/>
  </w:num>
  <w:num w:numId="21">
    <w:abstractNumId w:val="17"/>
  </w:num>
  <w:num w:numId="22">
    <w:abstractNumId w:val="23"/>
  </w:num>
  <w:num w:numId="23">
    <w:abstractNumId w:val="6"/>
  </w:num>
  <w:num w:numId="24">
    <w:abstractNumId w:val="0"/>
  </w:num>
  <w:num w:numId="25">
    <w:abstractNumId w:val="18"/>
  </w:num>
  <w:num w:numId="26">
    <w:abstractNumId w:val="11"/>
  </w:num>
  <w:num w:numId="27">
    <w:abstractNumId w:val="15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SrpvsFdM/qMayXQTb70/akziwTB4O/orEeeGKptIcz8i1yw3NEH3Pc4T+SlN1WUEG52pLd+o0PSHLBtj2G8c5A==" w:salt="/4isWRL5db8cf6zJUc68B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6D64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4F3AE6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41D0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13E1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7154-BECF-4B92-A9C6-BBB03EBD7FEB}"/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4150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2020-09-24T12:59:00Z</dcterms:created>
  <dcterms:modified xsi:type="dcterms:W3CDTF">2020-09-24T12:59:00Z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86600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